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822986">
        <w:rPr>
          <w:sz w:val="27"/>
          <w:szCs w:val="27"/>
        </w:rPr>
        <w:t>2</w:t>
      </w:r>
      <w:r w:rsidR="00C832DF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BF36A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C832D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C832DF" w:rsidRPr="00C832DF">
        <w:rPr>
          <w:sz w:val="27"/>
          <w:szCs w:val="27"/>
        </w:rPr>
        <w:t xml:space="preserve">О принятии на баланс администрации </w:t>
      </w:r>
      <w:proofErr w:type="spellStart"/>
      <w:r w:rsidR="00C832DF" w:rsidRPr="00C832DF">
        <w:rPr>
          <w:sz w:val="27"/>
          <w:szCs w:val="27"/>
        </w:rPr>
        <w:t>Заневского</w:t>
      </w:r>
      <w:proofErr w:type="spellEnd"/>
      <w:r w:rsidR="00C832DF" w:rsidRPr="00C832DF">
        <w:rPr>
          <w:sz w:val="27"/>
          <w:szCs w:val="27"/>
        </w:rPr>
        <w:t xml:space="preserve"> городского поселения Всеволожского</w:t>
      </w:r>
      <w:r w:rsidR="00E62EC1">
        <w:rPr>
          <w:sz w:val="27"/>
          <w:szCs w:val="27"/>
        </w:rPr>
        <w:t xml:space="preserve"> </w:t>
      </w:r>
      <w:r w:rsidR="00C832DF" w:rsidRPr="00C832DF">
        <w:rPr>
          <w:sz w:val="27"/>
          <w:szCs w:val="27"/>
        </w:rPr>
        <w:t>муниципального района Ленинградской области имущества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2298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E62EC1" w:rsidRPr="00E62EC1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4A39" w:rsidRDefault="00C54A39" w:rsidP="003E7623">
      <w:r>
        <w:separator/>
      </w:r>
    </w:p>
  </w:endnote>
  <w:endnote w:type="continuationSeparator" w:id="0">
    <w:p w:rsidR="00C54A39" w:rsidRDefault="00C54A3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4A39" w:rsidRDefault="00C54A39" w:rsidP="003E7623">
      <w:r>
        <w:separator/>
      </w:r>
    </w:p>
  </w:footnote>
  <w:footnote w:type="continuationSeparator" w:id="0">
    <w:p w:rsidR="00C54A39" w:rsidRDefault="00C54A3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AB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4A39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2DF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2EC1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35BE7-7003-42DF-9254-B5922BD94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2025-09-09T14:21:00Z</dcterms:created>
  <dcterms:modified xsi:type="dcterms:W3CDTF">2025-09-09T14:21:00Z</dcterms:modified>
</cp:coreProperties>
</file>